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Cartographie de l'occupation du sol par la végétation à partir des données satellites dans la région de annaba  chétaibi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Hadef; Azzedine/ Université Badji Mokhtar/ Toubal, O/ </w:t>
            </w:r>
          </w:p>
        </w:tc>
      </w:tr>
      <w:tr>
        <w:trPr>
          <w:trHeight w:val="567"/>
        </w:trPr>
        <w:tc>
          <w:tcPr>
            <w:tcW w:type="dxa" w:w="3000"/>
          </w:tcPr>
          <w:p>
            <w:r>
              <w:t>Nombre de Pages</w:t>
            </w:r>
          </w:p>
        </w:tc>
        <w:tc>
          <w:tcPr>
            <w:tcW w:type="dxa" w:w="7000"/>
          </w:tcPr>
          <w:p>
            <w:r>
              <w:t>88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vegetation/ écologie/ cartographie/ télédétection/ chétaibi/ </w:t>
            </w:r>
          </w:p>
        </w:tc>
      </w:tr>
    </w:tbl>
    <w:p>
      <w:pPr>
        <w:pStyle w:val="Heading3"/>
      </w:pPr>
      <w:r>
        <w:t>Résumé :</w:t>
      </w:r>
    </w:p>
    <w:p>
      <w:r>
        <w:t>L'objectif de notre travail consiste à cartographier l'occupation du sol par la végétation dans la région de chétaibi (wilaya d'annaba) à partir des données satellites ; dans notre étude, on a utilisé des images satellites prises en 2000 par le capteur etm+ du satellite land sat 7. la région de chétaibi fait partie des chaînes montagneuses de l'edough au nord-est algérien ; l'étude bioclimatique situe chétaibi entre les étages bioclimatiques sub-humide doux et humide doux. après avoir effectué les différents traitements sur les images satellites de la zone d'étude, et le choix de la meilleure trichromie, une classification supervisée de cette trichromie est lancé par le logiciel de cartographie et télédétection envi4.5. les résultats obtenus de cette classification ont permis d'élaborer une carte d'occupation du sol par la végétation dans la région de chétaibi (formation à chêne liège, à chêne zéen, chêne kermès, maquis dense, maquis claire, cultures, pelouse, ripisylves et zone urbaine).ainsi le model numérique de terrain obtenu après le traitement des données srtm, a permis d'élaborer la carte des pentes, la carte des expositions et la carte des altitudes de la zone d'étude.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