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Relation qualité des eaux et propriétés des sols dans les palmeraies de la région de ghardaïa cas de sebseb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Guessoum; Hadjer/ Université Badji Mokhtar/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salinité/ sol/ calcaire/ physico chimiques/ </w:t>
            </w:r>
          </w:p>
        </w:tc>
      </w:tr>
    </w:tbl>
    <w:p>
      <w:pPr>
        <w:pStyle w:val="Heading3"/>
      </w:pPr>
      <w:r>
        <w:t>Résumé :</w:t>
      </w:r>
    </w:p>
    <w:p>
      <w:r>
        <w:t xml:space="preserve">Au terme de ce travail qui a porté sur la relation de la qualité des eaux d'irrigation et les propriétés physico-chimiques du sol dans les palmeraies de la vallée de sebseb-ghardaïa, qui sont situées à différents niveau altitudinal. trois palmeraies ont été sélectionnées au niveau d'oued sebseb pour le déroulement de notre étude, la palmeraie de jedide en amont, la palmeraie de cheaab el-aargoub au centre et la palmeraie de cheaab el-nasser en aval avec l'adoption de la méthode d'échantillonnage systématique en diagonale. les eaux d'irrigation, qu'elles soient la surface ou souterraines, vont avoir un effet sur le sol. l'étude des situations édaphiques cultivées (irriguées) nous a permis de mettre en évidence combien la qualité des eaux d'irrigation peut changer le degré et le type de salinité, de sodicité et de l'alcalinité, naturelle du sol. les résultats d'analyse ont montré que les eaux d'irrigation appliquées appartiennent à trois classes : la classe c3s1 (qualité moyenne à médiocre) pour la palmeraie de jedide, la classe c4s1 (qualité médiocre à mauvaise) pour la palmeraie de cheaab el-aargoub et la classe c5s1 (très déconseillées pour l'irrigation) pour la palmeraie de cheaab el-nasser. ces eaux sont caractérisées par un facies sulfatée-magnésique pour les trois palmeraies. a la lumière des résultats de caractérisation morphologiques et analytiques, le sol est homogène du point de vue texturale et le nombre d'horizons. les sols sont caractérisés par une texture sableuse à structure particulaire, ils présentent un ph fortement alcalin et une faible teneur en calcaire.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