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l'irrigation par les eaux de la moyenne seybouse sur les sols et les rendements des cultures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Berranem; Ahlem/ Benslama, M/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seybouse/ pollution/ agriculture/ </w:t>
            </w:r>
          </w:p>
        </w:tc>
      </w:tr>
    </w:tbl>
    <w:p>
      <w:pPr>
        <w:pStyle w:val="Heading3"/>
      </w:pPr>
      <w:r>
        <w:t>Résumé :</w:t>
      </w:r>
    </w:p>
    <w:p>
      <w:r>
        <w:t xml:space="preserve"> La pollution du bassin de la seybouse est provoquée par plusieurs perturbations ayant différentes sources, notre travail repose sur l'étude des effets de cette pollution, d'une part sur l'environnement et sur les êtres vivants d'une autre part. l'identification de la nature et de la gravité de cette pollution a nécessité l'échantillonnage du sol, eau et du végétal cultivé, et une analyse des caractères physiques, physico-chimiques, chimiques et biochimiques de ces paramètres. les résultats obtenus indiquent que les sols ont une texture légère à dominance de sables, perméable à la circulation des eaux et des solutions. le ph est neutre à légèrement basique et la conductivité est souvent faible. ces sols sont bien pourvus en matière organique, cette dernière contrôle le pouvoir tampon du sol. malgré les diverses sources de pollution et malgré les multiples formes de pollution les eaux de l'oued reste peu pollué et agissent faiblement sur les cultures. les résultats obtenus mettent en évidence que le milieu agricole contient des teneurs non négligeables en quelques éléments traces métalliques d'origines anthropiques diverses, et que ces teneurs sont stockées ou accumulées par les différentes cultures (fruits) et qui peuvent devenir nocif à long terme d'où l'intérêt d'une surveillance quasi permanente de la qualité des sols et des eaux.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