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Recyclage du fuel de lavage des gae de coke etude de la polymérisation par métathèse du cyclopentène et de la microstructure du polypentenamére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Ismail; Fadhel/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polymérisation/ chromatogrammes/ distributions unimodales/ </w:t>
            </w:r>
          </w:p>
        </w:tc>
      </w:tr>
    </w:tbl>
    <w:p>
      <w:pPr>
        <w:pStyle w:val="Heading3"/>
      </w:pPr>
      <w:r>
        <w:t>Résumé :</w:t>
      </w:r>
    </w:p>
    <w:p>
      <w:r>
        <w:t>L'etude cinétique de cette réaction a permis de déterminer les conditions dans lesquelles se déroule la polymérisation par métathèse et en phase gazeuse du cyclopentène cela a permis aussi de montrer que la concentration du catalyseur n'a pas d'effet sur la vitesse de cette réaction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