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Effet d'un fongicide à base de cuivre et/ou du cadmium sur les bioindicateurs de la reproduction et du métabolisme énergétique chez un organisme sentinelle helix aspersa</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Farfar; Khadidja/ Université Badji Mokhtar/ Khebbeb, Mohamed Elhadi/ </w:t>
            </w:r>
          </w:p>
        </w:tc>
      </w:tr>
      <w:tr>
        <w:trPr>
          <w:trHeight w:val="567"/>
        </w:trPr>
        <w:tc>
          <w:tcPr>
            <w:tcW w:type="dxa" w:w="3000"/>
          </w:tcPr>
          <w:p>
            <w:r>
              <w:t>Nombre de Pages</w:t>
            </w:r>
          </w:p>
        </w:tc>
        <w:tc>
          <w:tcPr>
            <w:tcW w:type="dxa" w:w="7000"/>
          </w:tcPr>
          <w:p>
            <w:r>
              <w:t>119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 xml:space="preserve">Bibliogr. Résumé en français , anglais et arabe  </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2019</w:t>
            </w:r>
          </w:p>
        </w:tc>
      </w:tr>
      <w:tr>
        <w:trPr>
          <w:trHeight w:val="567"/>
        </w:trPr>
        <w:tc>
          <w:tcPr>
            <w:tcW w:type="dxa" w:w="3000"/>
          </w:tcPr>
          <w:p>
            <w:r>
              <w:t>Sujet(s)</w:t>
            </w:r>
          </w:p>
        </w:tc>
        <w:tc>
          <w:tcPr>
            <w:tcW w:type="dxa" w:w="7000"/>
          </w:tcPr>
          <w:p>
            <w:r>
              <w:t xml:space="preserve">metaux lourds/ fongicide/ pollution/ cadmium/ helix aspersa/ bio indicateurs/ </w:t>
            </w:r>
          </w:p>
        </w:tc>
      </w:tr>
    </w:tbl>
    <w:p>
      <w:pPr>
        <w:pStyle w:val="Heading3"/>
      </w:pPr>
      <w:r>
        <w:t>Résumé :</w:t>
      </w:r>
    </w:p>
    <w:p>
      <w:r>
        <w:t xml:space="preserve">La présence de substances non naturelles dans l'environnement augmente proportionnellement à leur utilisation par l'homme. ainsi le développement de l'agriculture aura très certainement pour conséquence une augmentation de la concentration de pesticides et de produits chimiques dans l'air, les eaux et les sols. ils pourront donc atteindre les écosystèmes. dans cette étude nous nous sommes intéressés aux effets d'un fongicide à base de cuivre, du cadmium et de leur mixtures sur des organismes bio-accumulateurs et bioindicateurs de la pollution : l'escargot hélix aspersa. nous avons choisi trois durées de traitement : aigue (15 jours), sub-aigue (30 jours) et chronique (90 jours). après chaque durée de traitement, nous avons pesé le poids de l'animal et de l'hépatopancréas (paramètres physiologiques). nous avons ensuite évalué les paramètres biochimiques (les protéines, lipides et glucides), les paramètres non enzymatiques (gsh et mda) et enzymatique (ache). les premiers résultats montrent que la présence de cadmium et/ou de fongicide provoquent une inhibition de croissance des animaux traités, ainsi réduisent le poids de la glande digestive. de plus des perturbations plus significatives sont également notées dans la composition biochimique de l'hépatopancréas de helix aspersa (glucides totaux, lipides totaux et en protéines totales) après traitement à la mixture cadmium/fongicide. le suivi des biomarqueurs du stress oxydant montre des perturbations suite à la contamination par ces polluants. nous avons, mis en évidence une induction de mda ainsi qu'une déplétion du taux de gsh, témoignant de la survenue d'une peroxydation lipidique. enfin, le cadmium, le fongicide à base de cuivre et leur mixture inhibe de façon significative l'activité ache. d'après les résultats prédictifs obtenus suite à la modélisation de valeurs prédictives, en utilisant l'outil python et le modèle grey gm (1, n), il apparait clairement que l'évolution des paramètres physiologiques et biochimiques est similaire à l'évolution de nos résultats. l'aspect histologique de l'hépatopancréas a permis d'illustrer les atteintes tissulaires de l'exposition au cadmium et/ou au fongicide, qui se manifestant par une hypertrophie cellulaire, une diminution de la hauteur de l'épithélium accompagnée par fibrose de chorion, des apoptoses des cellules et une présence de particules confirmant ainsi la bioaccumulation de ces deux toxiques.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