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des paramètres opératoires de l'élimination du cadmium et du zinc par la sciure de bois application du plan d'expériences de plackett burman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Bouziane; Lamya/ Université Badji Mokhtar/ Fadhel, Ismail/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Spectrophotométrie/ l'élimination simultanée/ le zinc et le cadmium/ </w:t>
            </w:r>
          </w:p>
        </w:tc>
      </w:tr>
    </w:tbl>
    <w:p>
      <w:pPr>
        <w:pStyle w:val="Heading3"/>
      </w:pPr>
      <w:r>
        <w:t>Résumé :</w:t>
      </w:r>
    </w:p>
    <w:p>
      <w:r>
        <w:t>Le probléme posé dans celle étude concerne la lutte contre la pollution des eaux par les métaux lourds ces métaux qui peuvent provoquer un véritable danger sur les etres vivants dans ce travail nous avons testé l'efficacitéd'un déchet solide de faible cout qui est la sciure de bois dans l'élimination simultanée de deux métaux le zinc et le cadmium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