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morpho-analytique des sols des aulnaies glutineuses du complexe lacustre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Chekchaki; Samir/ Benslama, M/ Université Badji Mokhtar/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matière organique/ aulnaie/ hydromorphie/ sol/ nappe d'eau/ </w:t>
            </w:r>
          </w:p>
        </w:tc>
      </w:tr>
    </w:tbl>
    <w:p>
      <w:pPr>
        <w:pStyle w:val="Heading3"/>
      </w:pPr>
      <w:r>
        <w:t>Résumé :</w:t>
      </w:r>
    </w:p>
    <w:p>
      <w:r>
        <w:t>L'objectif de ce travail est une caractérisation morpho-analytique des sols des aulnaies du complexe lacustre du parc national d'el kala. les stations étudiées sont : l'aulnaie de tonga, boumalek, souk erriguibet, oued mellah, boumerchène et enfin, l'aulnaie de demnet errihane. la méthode d'échantillonnage adoptée est celle du transect à trois points d'échantillonnage, vue le gradient de saturation en eau imposé. chaque point de prélèvement est fonction d'un certain nombre de facteurs d'homogénéité floristique, pédologique et géomorphologique. les résultats obtenus ont montré que ces sols sont à caractère hydromorphe, d'une grande diversité morphologique liée particulièrement à l'action de la végétation en surface, à la roche mère et à la nappe souterraine en connexion avec certains plans d'eau, en profondeur. cette hydromorphie est soit permanente, soit temporaire, en étroite relation avec les précipitations durant la période pluvieuse, le plan d'eau et la nappe souterraine durant la période sèche. la variabilité de ces trois sources d'alimentation en eau se répercute sur l'évolution de la couverture pédologique de ces zones humides. ainsi, les sols mis en évidence selon duchaufour, (1983) ainsi que le référentiel pédologique, (1995) sont : des sols tourbeux jeunes mésiques et fibriques de faible épaisseur, des gley oxydés humifère et des gley réduits à anmoor, des sols sableux humifères et peu humifères ainsi que des sols peu évolués.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