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Potentiel épurateur des filtres plantés à macrophytes iris des marais iris pseudacorus L. dans la dépollution des eaux contaminées d'origine agricole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Cheraitia; Souad/ Sbartai, Hana/ Université Badji Mokhtar/ </w:t>
            </w:r>
          </w:p>
        </w:tc>
      </w:tr>
      <w:tr>
        <w:trPr>
          <w:trHeight w:val="567"/>
        </w:trPr>
        <w:tc>
          <w:tcPr>
            <w:tcW w:type="dxa" w:w="3000"/>
          </w:tcPr>
          <w:p>
            <w:r>
              <w:t>Nombre de Pages</w:t>
            </w:r>
          </w:p>
        </w:tc>
        <w:tc>
          <w:tcPr>
            <w:tcW w:type="dxa" w:w="7000"/>
          </w:tcPr>
          <w:p>
            <w:r>
              <w:t>286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fongicides/ résidus/ bioindicatrice/ iris des marais/ eaux polluées/ biomarqueurs de stress/ phytoremediation/ </w:t>
            </w:r>
          </w:p>
        </w:tc>
      </w:tr>
    </w:tbl>
    <w:p>
      <w:pPr>
        <w:pStyle w:val="Heading3"/>
      </w:pPr>
      <w:r>
        <w:t>Résumé :</w:t>
      </w:r>
    </w:p>
    <w:p>
      <w:r>
        <w:t>La contamination des eaux pose de nombreux problèmes pour les organismes et le fonctionnement des écosystèmes, principalement celle causée par l'activité agricole et plus particulièrement les fongicides. c'est dans ce contexte que nous avons mené une étude écotoxicologique qui consiste à évaluer l'effet de deux fongicides systémiques (foliette) et (nimrod 25 ec) couramment utilisés en algérie chez une macrophyte d'eau douce (iris pseudacorus l.) ainsi que la détermination de son rôle dans l'amélioration de la qualité des eaux contaminées. les résultats obtenus concernant la qualité de l'eau en présence de cet hélophyte indiquent une diminution de la dco ; dbo5 ; ce ; t et le ph des eaux traitées par des concentrations croissantes de ces deux fongicides en fonction du temps comparés aux témoins. le calcul des ratios dbo5/dco et dco/dbo5 vient appuyer ces résultats qui soulignent bien le caractère biodégradable de la matière organique des eaux polluées en présence de ces deux fongicides. en plus, l'ajout de ces deux fongicides induit d'importantes modifications métaboliques chez la plante qui se manifeste par une diminution de la teneur relative en eau, en pigments chlorophylliens, du taux des lipides totaux, de l'intégrité membranaire et du ratio mf/ms foliaire et racinaire par rapport aux témoins. en revanche, une augmentation du taux de protéines totales, des sucres solubles et de la proline chez les racines et les feuilles traitées comparées aux témoins. de plus, une augmentation de certains biomarqueurs de stress tels l'indice omégas 3 foliaire, les polyphénols totaux et l'mda chez les deux compartiments. alors qu'une diminution significative du taux du gsh pour les fortes concentrations chez les racines et feuilles de l'iris des marais. en outre, la mesure de l'activité enzymatique intervenant dans le système de détoxication qui joue un rôle important dans l'atténuation des dommages oxydatifs montre une induction significative des activités gpx, apx, cat et la gst chez les deux organes comparés aux témoins. parallèlement, l'étude histologique, indique que cette flore aquatique répond au traitement par la mise en place plusieurs moyens de défenses qui consistent dans la limitation de l'absorption et la distribution des deux xénobiotiques dans la plante. concernant la bioaccumulation de ces deux molécules sous forme de résidus, nous avons constaté leur présence sous différentes formes chez les racines et feuilles traitées. cela confirme que cette macrophyte est susceptible de garder ses performances (fitness) vis-à-vis de ce type de stress ce qui nous permet de la proposer en bioindication pour sa capacité bioaccumulatrice en plus de sa capacité dans la phytoremediation des milieux aquatiques.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