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 de l'azote et distribution de ses processus physico chimiques et biologiques dans le lac fetzara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Boulaksa; Khaoula/ Laifa, Aziz/ Université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pollution/ eaux/ zone humide/ transformation/ lac fetzara/ sédiments/ matières azotées/ </w:t>
            </w:r>
          </w:p>
        </w:tc>
      </w:tr>
    </w:tbl>
    <w:p>
      <w:pPr>
        <w:pStyle w:val="Heading3"/>
      </w:pPr>
      <w:r>
        <w:t>Résumé :</w:t>
      </w:r>
    </w:p>
    <w:p>
      <w:r>
        <w:t>Par sa taille et sa spécificité, la zone humide ramsar du lac fetzara est représentative du type rare de zone humide naturelle de la région méditerranéenne. l'activité agropastorale pratiquée dans sa zone périphérique, les rejets industriels et urbains constituent des sources potentielles de pollution de ce lac par les éléments nutritifs. notre objectif est d'étudier les matières azotées dans les eaux (superficielles et souterraines) et les sédiments du lac fetzara, en cherchant leurs sources, leurs quantifications, leurs transferts, leurs transformations, et leurs impacts sur le lac lui-même et sur son environnement. par une approche physico-chimique spatio-temporelle, les résultats analytiques des eaux et des sédiments obtenus montrent des concentrations importantes en ion ammonium, avec des valeurs maximales dans les points qui reçoivent des eaux résiduaires urbaines, alors que les concentrations les plus élevées en ions nitrate et nitrite sont enregistrées dans la partie centrale et les points situés dans la partie est et sud du lac. la variation saisonnière des différentes formes d'azote est sous l'influence des conditions climatiques (température, précipitation et évaporation), physico-chimiques (ph et oxygène dissous) et biochimiques (nitrification, dénitrification et ammonification). cette variation, se traduit par la transformation de l'azote en forme nitrate dans les conditions oxydantes et en forme ammonium dans les conditions réduites avec une étape vers la forme nitrite. l'effet de la pollution agricole, industrielle et urbaine qui touche la zone humide du lac fetzara est traduit par une augmentation considérable de la concentration en azote dans les eaux et les sédiments pendant la deuxième année d'étude. le niveau de cette pollution varie spatialement selon la distance d'éloignement de la source de pollution et par rapport à la saison (humide ou sèche) et aux années 2015 et 2016.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