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l'effet de l'adsorption sur charbon actif en poudre norit sa super sur l'evolution de la qualite de l'eau</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Briki; Djamila/ Kherrat, Rochdi/ Université Badji Mokhtar/ </w:t>
            </w:r>
          </w:p>
        </w:tc>
      </w:tr>
      <w:tr>
        <w:trPr>
          <w:trHeight w:val="567"/>
        </w:trPr>
        <w:tc>
          <w:tcPr>
            <w:tcW w:type="dxa" w:w="3000"/>
          </w:tcPr>
          <w:p>
            <w:r>
              <w:t>Nombre de Pages</w:t>
            </w:r>
          </w:p>
        </w:tc>
        <w:tc>
          <w:tcPr>
            <w:tcW w:type="dxa" w:w="7000"/>
          </w:tcPr>
          <w:p>
            <w:r>
              <w:t>152 f.</w:t>
            </w:r>
          </w:p>
        </w:tc>
      </w:tr>
      <w:tr>
        <w:trPr>
          <w:trHeight w:val="567"/>
        </w:trPr>
        <w:tc>
          <w:tcPr>
            <w:tcW w:type="dxa" w:w="3000"/>
          </w:tcPr>
          <w:p>
            <w:r>
              <w:t>Illustration</w:t>
            </w:r>
          </w:p>
        </w:tc>
        <w:tc>
          <w:tcPr>
            <w:tcW w:type="dxa" w:w="7000"/>
          </w:tcPr>
          <w:p>
            <w:r>
              <w:t>iil.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le charbon en poudre cap/ l'atrazine/ fonctionnement du contacteur/ </w:t>
            </w:r>
          </w:p>
        </w:tc>
      </w:tr>
    </w:tbl>
    <w:p>
      <w:pPr>
        <w:pStyle w:val="Heading3"/>
      </w:pPr>
      <w:r>
        <w:t>Résumé :</w:t>
      </w:r>
    </w:p>
    <w:p>
      <w:r>
        <w:t>Lobjectif de mon stage consistait en la mise en ceuvre des isothermes et des cinétiques d'adsorption sur un charbon actif en poudre le norit sa super dans le but d'optimiser une filièrede traitement de potabilisation d'une eau de surface cette filièe comporte deux étapes une étape de clarification avec ajout de chlorure ferrique dans un décanteur lamellaire a lits de boues pulsées pulsator et un contacteur pour l'adsorption du composé cible l'atrazine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