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la methode des elements finis du comportement mecanique d'un polymere semi cristallin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Loudjani; Nadia/ Université Badji Mokhtar/ Souah,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résistance/ propriétés mécaniques/ mécaniques des matériaux/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mécaniques des matériaux sont d'un intérêt considérable puisu'elles conditionnent non seulement tous les problèmes de leur mise en oeuvre des applications extrêmement diversifiées.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