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Effet du stress hydrique sur quelques mecanismes morphophysiologiques et biochimiques de traits d'adaptation et determinisme genetique chez le ble dur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Louhichi; Brinis/ Semadi/ Université Badji Mokhtar/ </w:t>
            </w:r>
          </w:p>
        </w:tc>
      </w:tr>
      <w:tr>
        <w:trPr>
          <w:trHeight w:val="567"/>
        </w:trPr>
        <w:tc>
          <w:tcPr>
            <w:tcW w:type="dxa" w:w="3000"/>
          </w:tcPr>
          <w:p>
            <w:r>
              <w:t>Nombre de Pages</w:t>
            </w:r>
          </w:p>
        </w:tc>
        <w:tc>
          <w:tcPr>
            <w:tcW w:type="dxa" w:w="7000"/>
          </w:tcPr>
          <w:p>
            <w:r>
              <w:t>156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1995</w:t>
            </w:r>
          </w:p>
        </w:tc>
      </w:tr>
      <w:tr>
        <w:trPr>
          <w:trHeight w:val="567"/>
        </w:trPr>
        <w:tc>
          <w:tcPr>
            <w:tcW w:type="dxa" w:w="3000"/>
          </w:tcPr>
          <w:p>
            <w:r>
              <w:t>Sujet(s)</w:t>
            </w:r>
          </w:p>
        </w:tc>
        <w:tc>
          <w:tcPr>
            <w:tcW w:type="dxa" w:w="7000"/>
          </w:tcPr>
          <w:p>
            <w:r>
              <w:t xml:space="preserve">stress hydrique/ morphophysiologique/ </w:t>
            </w:r>
          </w:p>
        </w:tc>
      </w:tr>
    </w:tbl>
    <w:p>
      <w:pPr>
        <w:pStyle w:val="Heading3"/>
      </w:pPr>
      <w:r>
        <w:t>Résumé :</w:t>
      </w:r>
    </w:p>
    <w:p>
      <w:r>
        <w:t xml:space="preserve">Une etude morphophysiologique et génétique a été réalisée sur un essai de blé dur. des analyses ont porté sur l'effet d'un stress hydrique exercé au stade plantule sur les variations phénotypiques traits morphologiques et génotypiques, posées en termes d'expression du potentiel d'adaptation et de tolérance. les tests encourus ont concerné le statut hydrique de la plante le statut énergétique chlorophylle, fluorescence et l'osmorégulation accumulation de proline et de sucres solubles). les rérsultats obtenus peuvent être ainsi résumés l'analyse de stabilité des rendements fait ressortir trois groupes de variétés variéiés à adaptation large " variétés à adaptation intermédiaire &gt; variétés à adaptation stricte les réponses d'ajustement physiologique sont fonction du génotype des génotypes peuvent exprimer une tolérance appréciable au déficit hydrique lout cn n'ayant pas les mêmes mécanismes d'action. lorsque la tolérance est considérée d'une manière globale, il y a un effet origine des cultivars. certains traits s'avèrent être très consistants dans l'explication de la tolérance au stress hydrique les osmoticums, la fluorescence, le potentiel hydrique foliaire. l'héritabihé transgressive en f1 a surtout été vérifiée pour la fluorescence chlorophyllienne. les autres traits physiologiques ont plutôt une héritabilité intermédiaire à celle es parents. enfin des modèles physiologiques sont prop sés et peuvent servir d'outils de élection.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