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Hydrocondensation des oxydes de carbone sur deux catalyseurs (industriel et laboratoire) de synthèse du méthanol étude de la réaction en régime dynamique différentiel sur réacteur en acier inoxydable à haute préssion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Berkane; Mohamed/ Université Houari Boumédienne/ Bettahar,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oxydes/ hydrocondensation/ industriel et laboratoire/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etude Hydrocondensation des oxydes de carbone sur deux catalyseurs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