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l'annihilation du positron dans les oxydes supraconducteurs [ressource textuelle, sauf manuscrits]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Nabi; Zakia/ Soudini, B./ Université Djillali Liabes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de l'annihilation/ oxydes supraconducteurs/ </w:t>
            </w:r>
          </w:p>
        </w:tc>
      </w:tr>
    </w:tbl>
    <w:p>
      <w:pPr>
        <w:pStyle w:val="Heading3"/>
      </w:pPr>
      <w:r>
        <w:t>Résumé :</w:t>
      </w:r>
    </w:p>
    <w:p>
      <w:r>
        <w:t>Pour clore cette thèse, on va souligner l'intérêt de l'étude détaillée, quoique théorique, qu'on a faite sur les supraconducteurs.Pour cela, on va citer les différents points qu'on a pu traiter avec les déductions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