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Valorisation et potentialité de la réutilisation des eaux usées traitées pour un développement intégré durable cas des step dans la région d'alger risques socio sanitaires et environnementaux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Djemil; Wafa/ Hannouche, Mani/ Université Badji Mokhtar/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pollution/ Irrigation/ step/ eaux usées épurées/ valorisation agricole/ </w:t>
            </w:r>
          </w:p>
        </w:tc>
      </w:tr>
    </w:tbl>
    <w:p>
      <w:pPr>
        <w:pStyle w:val="Heading3"/>
      </w:pPr>
      <w:r>
        <w:t>Résumé :</w:t>
      </w:r>
    </w:p>
    <w:p>
      <w:r>
        <w:t>La présente étude porte sur la valorisation et la potentialité de la réutilisation des eaux usées épurées dans les stations d'épuration de baraki et béni messous (alger), en se basant sur les résultats obtenus par les analyses physico-chimiques, bactériologiques et des métaux lourds des échantillons prélevés durant la période 2014-2015.</w:t>
        <w:br/>
        <w:br/>
        <w:t>les résultats obtenus montrent que les eaux usées épurées au niveau de ces deux stations présentent des teneurs inférieures aux normes physico-chimiques pour la température, pfi, conductivité électrique, mes, dbos, dco, ca', mg??, na°, ct, no', so4?, k° et noz° par contre, les concentrations en nh4*, p205, po4 et no" (station béni messous) dépassent les standards (algérienne, 2012) de qualité des eaux destinées à l'irrigation.</w:t>
        <w:br/>
        <w:br/>
        <w:t>les teneurs bacténiologiques sont également en dessus des normes algériennes (2012) et de poms (1989) pour les coliformes fécaux et totaux, les streptocoques fécaux et e. col: pour l'imgation des cultures destinées à être consommées crues. la présence très importante de ces germes fécaux dans ces eaux usées épurées nous indique une pollution fécale importante d'origine humaine ou animale en amont.</w:t>
        <w:br/>
        <w:br/>
        <w:t>pour les métaux lourds, les concentrations enregistrées dans les eaux usées épurées (pb, mn, se, et al) ne dépassent pas les normes algériennes (2012) et fao (1985) destinées à l'imigation exceptés pour le chrome (0,2 mg/l à la station de baraki et 0,4 mg/l à la station de béni-messous) et le cadmium (&lt; 0,05 mg/l aux deux stations) qui dépassent largement les normes admises. au terme de ces concentrations, il s'est avéré que les eaux usées épurées de la station de baraki destinées à l'irrigation sont les plus réceptives en cas d'utilisation à court et à long terme.</w:t>
        <w:br/>
        <w:br/>
        <w:t>dans le cadre de l'irrigation des terres agricoles, il convient de porter une attention particulière à l'exposition de groupes vulnérables (agriculteurs, ouvriers agricoles et consommateurs) aux eaux usées épurées.</w:t>
        <w:br/>
        <w:br/>
        <w:t>les rejets de ces eaux usées épurées vers la mer méditerranée via les oueds el-harrach et béni-messous ont des impacts sur les milieux aquatiques mais également sur la santé humaine. en effet, il ressort que l'impact de ces eaux domestiques urbaines et industrielles est perceptible sur la qualité des eaux de ces deux oueds.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