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optiques et thermodynamiques des alliages quaternaires In1-xBxAsyP1-y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Nemiri; Ouarda/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correlation/ Propriétés structurales électroniques/ la phase zinc blende/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présenté une étude sur les propriétés structurales, électroniques, thermodynamiques et optiques des alliages quaternaires In1-xBxAsyP1-y qui se cristallisent dans la phase zinc blende.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