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l’effet du type de séchage et de l’épaisseur sur les propriétés de couches minces de ZnO dopées 3% aluminium pour des applications en photonique et photovoltaïque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Necib; Khamsa/ Touam, Tahar/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films minces AZO/ procédé de séchage/ epaisseur du film/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thèse est d'étudier l’effet du procédé de séchage et de l’épaisseur sur</w:t>
        <w:br/>
        <w:br/>
        <w:t>les propriétés de films minces d’oxyde de zinc dopé 3% aluminium (AZO) préparés par le</w:t>
        <w:br/>
        <w:br/>
        <w:t>procède sol-gel sur des substrats en verre. Dans une première partie de ce travail, l'effet de deux</w:t>
        <w:br/>
        <w:br/>
        <w:t>procédés de séchage différents sur les propriétés structurales, morphologiques, électriques et</w:t>
        <w:br/>
        <w:br/>
        <w:t>optiques des films minces synthétisées a été investigué à l'aide de différentes techniques de</w:t>
        <w:br/>
        <w:br/>
        <w:t>caractérisation. Dans le premier procédé de séchage, la température est augmenté</w:t>
        <w:br/>
        <w:br/>
        <w:t>progressivement à un taux de 10°C/min jusqu’à 150°C. Alors que dans le deuxième procédé, la</w:t>
        <w:br/>
        <w:br/>
        <w:t>température est maintenue à 250°C. L'analyse par la diffraction des rayons X (DRX) a montré</w:t>
        <w:br/>
        <w:br/>
        <w:t>que tous les films cristallisent dans la structure hexagonale wurtzite. Il est constaté que le</w:t>
        <w:br/>
        <w:br/>
        <w:t>deuxième procédé de séchage donne des films de meilleure qualité cristalline avec une</w:t>
        <w:br/>
        <w:br/>
        <w:t>orientation préférentielle (002) plus élevée. Les images de la microscopie à force atomique</w:t>
        <w:br/>
        <w:br/>
        <w:t>(AFM) révèlent que la morphologie et la rugosité de surface dépendent du procédé de séchage.</w:t>
        <w:br/>
        <w:br/>
        <w:t>Les mesures par effet Hall montrent une concentration élevée de porteurs de 4,58×1021 cm-3</w:t>
        <w:br/>
        <w:br/>
        <w:t>et</w:t>
        <w:br/>
        <w:br/>
        <w:t>une faible résistivité de 0,003 O.cm pour les films qui se sont révélés être dépendants du procédé</w:t>
        <w:br/>
        <w:br/>
        <w:t>de séchage. Les mesures UV-visible montrent que tous les films présentent une transmittance</w:t>
        <w:br/>
        <w:br/>
        <w:t>moyenne allant de 80 à 85% dans la région visible et que le gap optique est affecté par le procédé</w:t>
        <w:br/>
        <w:br/>
        <w:t>de séchage. Les spectres de photoluminescence (PL) montrent que l'émission des films minces</w:t>
        <w:br/>
        <w:br/>
        <w:t>AZO dépend fortement du procédé de séchage. Des émissions plus intenses sont observées dans</w:t>
        <w:br/>
        <w:br/>
        <w:t>les films séchés à 250°C. Les résultats obtenus confirment que la qualité cristalline et les</w:t>
        <w:br/>
        <w:br/>
        <w:t>propriétés de la PL des films AZO peuvent être améliorées par le type de séchage.</w:t>
        <w:br/>
        <w:br/>
        <w:t>Dans une deuxième partie, l'effet de l’épaisseur sur les propriétés physiques et de</w:t>
        <w:br/>
        <w:br/>
        <w:t>guidage optique des films minces AZO préparés par le deuxième procédé de séchage a</w:t>
        <w:br/>
        <w:br/>
        <w:t>été étudié. L'analyse DRX a montré que tous les films AZO présentent la structure cristalline</w:t>
        <w:br/>
        <w:br/>
        <w:t>hexagonale wurtzite avec une orientation de croissance préférentielle le long de l'axe c.</w:t>
        <w:br/>
        <w:br/>
        <w:t>L'intensité du pic de diffraction (002) et la taille des cristallites ont tendance à augmenter avec</w:t>
        <w:br/>
        <w:br/>
        <w:t>l'augmentation de l'épaisseur indiquant une amélioration de la cristallinité des films. De plus,</w:t>
        <w:br/>
        <w:br/>
        <w:t>l'observation du mode E2 haute fréquence dans les spectres Raman confirme la structure</w:t>
        <w:br/>
        <w:br/>
        <w:t>hexagonale wurtzite de ZnO des films. Les images par microscopie électronique à balayage</w:t>
        <w:br/>
        <w:br/>
        <w:t>(SEM) et AFM indiquent que les paramètres de microstructure tels que la taille des grains et la</w:t>
        <w:br/>
        <w:br/>
        <w:t>rugosité de surface dépendent de l'épaisseur du film. Il est constaté que la résistivité électrique et</w:t>
        <w:br/>
        <w:br/>
        <w:t>la concentration des porteurs augmentent et diminuent, respectivement, lorsque l'épaisseur du</w:t>
        <w:br/>
        <w:br/>
        <w:t>film augmente. Les spectres de transmission révèlent que tous les films présentent une</w:t>
        <w:br/>
        <w:br/>
        <w:t>transmittance moyenne élevée dans le domaine du visible. En outre, l'énergie du gap diminue</w:t>
        <w:br/>
        <w:br/>
        <w:t>avec l’augmentation de l'épaisseur du film. Les mesures par la spectroscopie des lignes de modes</w:t>
        <w:br/>
        <w:br/>
        <w:t>(MLS) à 632,8 nm ont mis en évidence que, dépendamment de l’épaisseur, les guides d'ondes</w:t>
        <w:br/>
        <w:br/>
        <w:t>élaborés sont soit monomodes ou multimodes pour les deux polarisations transverse électrique</w:t>
        <w:br/>
        <w:br/>
        <w:t>(TE) et transverse magnétique (TM). Les indices de réfraction TE et TM augmentent avec</w:t>
        <w:br/>
        <w:br/>
        <w:t>l'épaisseur et atteignent ensuite une valeur de saturation. De plus, le guide d'ondes optique AZO</w:t>
        <w:br/>
        <w:br/>
        <w:t>le plus épais démontre de faibles pertes de propagation inférieures à 1 dB/cm</w:t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