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l'extraction du naphtalene d'une phase organique en utilisant la methode de surface de reponse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Bendebane, Farida/ Université Badji Mokhtar/ Fadhel, Ismail/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surface de réponse/ extraction/ naphtalène/ </w:t>
            </w:r>
          </w:p>
        </w:tc>
      </w:tr>
    </w:tbl>
    <w:p>
      <w:pPr>
        <w:pStyle w:val="Heading3"/>
      </w:pPr>
      <w:r>
        <w:t>Résumé :</w:t>
      </w:r>
    </w:p>
    <w:p>
      <w:r>
        <w:t>Le rendement de l'extraction du naphtalène d'une phase organique, dépend en premier lieu du choix de l'extractant et peut être amélioré en optimisant  les différents paramètres opératoires. La phase organique étudiée est un fuel-oil rejeté en fin du procédé de traitement des gaz de coke au sein de l'unité industrielle Cokerie-Annaba. Cette quantité de fuel d'environ 14,5 tonnes par jour et qui sert à laver les gaz pour en éliminer le naphtalène, se trouve en fin du procédé elle-même chargée de naphtalène. Ce dernier est aussi un produit indésirable dans le fuel; En effet, à cause de sa sublimation facile, leaphtalène se dépose même à température ambiante et peut causer des problèmes techniques tels que le dépôt dans les conduites et les circuits industriels, le bouchage des brûleurs et des électrovannes etcComparativement à des solvants usuels tels que éthanol, méthanol, THF, DMSO, acétone, éther, phénol, CCl4, CHCl3, CH2Cl2 etc., le mélange méthanol-phénol qui a donné des résultats meilleurs, a été choisi comme extractant. La quantité de naphtalène dans la phase fuel a été suivie par réfractométrie et confortée par spectroscopie infra-rougeLa température, la densité du mélange méthanol-phénol et la quantité de l'extractant par rapport à la charge, sont les paramètres les plus importants quant au rendement de l'extraction. Ainsi, l'optimisation de l'extraction du naphtalène dans une fenêtre opérationnelle bien définie, est très utile afin de pouvoir comparer les effets de chaque paramètre à différentes conditions de fonctionnement. Un plan d'expérience (plan de Box-Behnken) a été élaboré et un traitement par la méthode de surface de réponse (RSM : Response surface methodology)  a été appliqué. L'utilisation de la RSM est très efficace pour évaluer et modéliser les effets de ces trois facteurs en développant les équations de régression qui décrivent des interdépendances entre les paramètres d'entrée et les réponses du rendement. Les résultats traités d'une manière statistiques sont très intéressants et permettent enfin de déterminer les conditions optimales pour un rendement maximal d'extraction.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