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défaut  de fissuration des lingotières pour la coulée de la fonte en gueuse mac arcelor mittal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as; Rabah/ Chabour, Sale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tes/ contraintes thermiques/ structure lingotiè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augets sont des moules métalliques qui a leur exploitation sont soumis a des alternances d'échauffement rapide et de refroidissement plus ou moins len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