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Interaction conteneurs polymeriques liquides pvc liquides alimentaires pe eau de rose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Boubaker; Fertikh Nadia/ Université Badji Mokhtar/ Djelloul Messadi/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migration/ dioctyl phtalate/ polymere sorption/ </w:t>
            </w:r>
          </w:p>
        </w:tc>
      </w:tr>
    </w:tbl>
    <w:p>
      <w:pPr>
        <w:pStyle w:val="Heading3"/>
      </w:pPr>
      <w:r>
        <w:t>Résumé :</w:t>
      </w:r>
    </w:p>
    <w:p>
      <w:r>
        <w:t>Les échanges qui résultent de la mise en conact prolongée de différents liquides nheptane diéthyl éther huile de tournesol avec du polychlorure de vinyl pvc plastifié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