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la pollution atmospherique sur la physiologie et le metabolisme lipoproteique du figuier de barbarie opuntia ficus indica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Chorfa; Hacina/ Djebar, M/ Université Badji Mokhtar/ </w:t>
            </w:r>
          </w:p>
        </w:tc>
      </w:tr>
      <w:tr>
        <w:trPr>
          <w:trHeight w:val="567"/>
        </w:trPr>
        <w:tc>
          <w:tcPr>
            <w:tcW w:type="dxa" w:w="3000"/>
          </w:tcPr>
          <w:p>
            <w:r>
              <w:t>Nombre de Pages</w:t>
            </w:r>
          </w:p>
        </w:tc>
        <w:tc>
          <w:tcPr>
            <w:tcW w:type="dxa" w:w="7000"/>
          </w:tcPr>
          <w:p>
            <w:r>
              <w:t>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pollution atmosphérique/ acides gras/ opuntia ficus indica/ peroxydase/ polyinsaturés/ </w:t>
            </w:r>
          </w:p>
        </w:tc>
      </w:tr>
    </w:tbl>
    <w:p>
      <w:pPr>
        <w:pStyle w:val="Heading3"/>
      </w:pPr>
      <w:r>
        <w:t>Résumé :</w:t>
      </w:r>
    </w:p>
    <w:p>
      <w:r>
        <w:t xml:space="preserve">L'impact de la pollution générée par l'industrie sidérurgique a été étudié chez opuntia ficus indica ou figuier de barbarie. tous les paramètres morphologiques mesurés ont été fortement perturbés par les polluants émis par le complexe sidérurgique gaz et poussières ces perturbations sont liées au dysfonctionnement enzymatique et au déséquilibre homéostasique de la plante stressée.l'état dépressif de la plante se caractérise par une élévation de la teneur en protéines totaux et de la proline ainsi que l'augmentation de l'activité de certaines enzymes telle que la peroxydase; et une diminution de la teneur en chlorophylile et en eau. l'étude de la composition lipidique met en évidence un accroissement de la teneur relative en acide oléique par rapport à l'acide linoléique et l'acide linolénique ce qui confère à la membrane une certaine fluidité. il est conciu que les rejets du complexe sidérurgique d'el hadjar perturbent les paramètres morphophysiologiques et biochimiques du figuier de barbarie qui présente particulièrement un mécanisme d'adaptation aux différentes contraintes abiotiques à savoir sècheresse, aridité du climat et pollution.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