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reactivite et etude structurale de a-d-glucosamine structurale de a-d-glucosam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moudi Harkat; Dalal/ Aouf, Nour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-glucosamine/ groupements protecteur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décrit la synthèse des nouveaux composés phosphorylés : bis-phosphoramidate eta-céto-phosphonate du type pyranose. ?-d-glucosamine déprotégée sélectivement sur sa fonction amine à été obtenu de façon performante en utilisant la chimie des groupements protecteurs. les réactions de substitution et de duplication ont donné les meilleurs résultats pour accéder à des composés phosphorylés dérivés de la d-glucosamine. ainsi, nous avons pu accéder facilement aux composés :  2-nh,n'h-phényl phosphoryle-di-(2-déoxy-1,3,4,6-tetra -o-acétyl-?-d- glucopyranose).  2-nh-chloroacétyl-2-déoxy-1,3,4,6- tetra -o-acétyl -?-d- glucopyranose. 2-nh-?-céto-phosphonate-diéthyle-2-déoxy-1,3,4,6-tetra -o-acétyl-?-d- glucopyrano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