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Substitution du chrome dans les bains de passivation de l'acier galvanise ispat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L'hadi, Samar/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siderurgical complexe/ chromium/ molybdates conversion/ </w:t>
            </w:r>
          </w:p>
        </w:tc>
      </w:tr>
    </w:tbl>
    <w:p>
      <w:pPr>
        <w:pStyle w:val="Heading3"/>
      </w:pPr>
      <w:r>
        <w:t>Résumé :</w:t>
      </w:r>
    </w:p>
    <w:p>
      <w:r>
        <w:t>We that the chromium possesses a high toxicity which causes cancer its substution constitutes a major priority the effected work has an aim the study of none toxic electrolytes or less toxie their reaction mechanisms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