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 indication de la pollution atmosphérique dans la région de annaba comparaison avec les données de samasafia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Nadjette; Aimeur / Université Badji Mokhtar/ Boughediri,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pollution atmosphérique/ bio indication/ </w:t>
            </w:r>
          </w:p>
        </w:tc>
      </w:tr>
    </w:tbl>
    <w:p>
      <w:pPr>
        <w:pStyle w:val="Heading3"/>
      </w:pPr>
      <w:r>
        <w:t>Résumé :</w:t>
      </w:r>
    </w:p>
    <w:p>
      <w:r>
        <w:t xml:space="preserve">La pollution atmosphérique devient une des préoccupations majeures du début du 21% siècle en raison de son importance, mais aussi parce que les polluants voyagent sur de grandes distances. la population mondiale augmentant ainsi que la technologie, les besoins énergétiques et le transport. le nombre et la quantité de polluants émis n'ont fait qu'augmenter les risques de maladies des différents être vivants. la pollution atmosphérique est installée à annaba depuis les années 60 à travers plusieurs unités industrielles dont le complexe sidérurgique d'el hadjar et le complexe d'engrais phosphatés asmidal. depuis 2002, la surveillance de la qualité de l'air dans cette région est assurée par un réseau de surveillance nommé samasafia  et appartenant au ministère de l'aménagement du territoire et de l'environnement. ce réseau permet la connaissance avec précision la qualité de l'air et les concentrations des principaux polluants dans l'atmosphère toutes les 15 minutes. d'autre part, il existe un autre moyen pour évaluer la qualité de l'air qui prend de plus en plus d'importance  les bio indicateurs végétaux. il est basé sur les réactions d'organismes vivants exposés à des atmosphères polluées. c'est une technique simple, peu onéreuse, souple d'observation et d'analyse. l'objectif de notre travail est d'une part, l'estimation de la pollution atmosphérique dans la région d'annaba, en utilisant deux espèces comme bio indicatrices senecio bicolor asteraceae et rosa odorata rosaceae et d'autre part la corrélation des données enregistrées par les capteurs physico chimiques du réseau  samasafia  durant la période 2002-2004 avec nos résultats.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