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cinétique du mécanisme de la formation de l'acide cyanhydrique lors de la pyrolyse de qulques nitiles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Rezgui; Yacine / Université Badji Mokhtar/ Hafsi, S./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pyrolyse/ simulation cinétique/ acide cyanhydrique/ </w:t>
            </w:r>
          </w:p>
        </w:tc>
      </w:tr>
    </w:tbl>
    <w:p>
      <w:pPr>
        <w:pStyle w:val="Heading3"/>
      </w:pPr>
      <w:r>
        <w:t>Résumé :</w:t>
      </w:r>
    </w:p>
    <w:p>
      <w:r>
        <w:t xml:space="preserve">Les phénomènes de combustion des matériaux de synthèse sont d'une grande compléxité tant par la diversité de leur comportement que par leur évolution temporaire et la grande variété des espèces moléculaires et radicalaires mises enjeu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