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Activité bactéricide des huiles essentielles et des flavonoides isolés d'une plante médicinale du nord est algérien  la sauge officinale ou salvia officinalis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Benkherara; Salah/ Bourdjiba, Ouahiba/ Universite BADJI /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activité bactéricide/ flavonoides/ huiles essentielles/ salvia officinalis L./ bactéries multirésistantes/ </w:t>
            </w:r>
          </w:p>
        </w:tc>
      </w:tr>
    </w:tbl>
    <w:p>
      <w:pPr>
        <w:pStyle w:val="Heading3"/>
      </w:pPr>
      <w:r>
        <w:t>Résumé :</w:t>
      </w:r>
    </w:p>
    <w:p>
      <w:r>
        <w:t xml:space="preserve">Cette étude visait donc à vérifier l'effet antimicrobien de certains principes actifs d'une espèce végétale à usage thérapeutique sur des bactéries multirésistantes. pour ce faire, l'extraction et l'identification des flavonoides et des huiles essentielles ainsi que leur activité bactéricide sur neuf souches bactériennes responsables d'infections nocosomiales, respiratoires, urinaires et génitales ont été déterminées. </w:t>
        <w:br/>
        <w:br/>
        <w:t xml:space="preserve">les résultats ont démontré que l'huile essentielle extraite des feuilles de la sauge officinale salvia officinalis l. analysée par cg/sm est composée d'un chémotype de dix neuf composés terpéniques avec prédominance de la thujone (45.55 %). </w:t>
        <w:br/>
        <w:br/>
        <w:t xml:space="preserve">aussi, l'analyse par ccm de l'extrait flavonoique a révélé la présence de trois composés flavonoiques ayant des rapports frontaux plus ou moins rapprochés. </w:t>
        <w:br/>
        <w:br/>
        <w:t xml:space="preserve">les tests de l'activité antimicrobienne ont permis d'évaluer la puissance bactéricide de ces extraits sur les souches bactériennes testées. l'inhibition de la croissance varie en fonction de l'espèce, la nature et la concentration de l'extrait. </w:t>
        <w:br/>
        <w:br/>
        <w:t xml:space="preserve">d'une manière générale, les huiles essentielles ont été plus efficaces que les flavonoides. un effet bactéricide très intéressant a été observé vis à vis de souches considérées parmi les plus résistantes et responsables d'infections graves souvent mortelles telles que pseudomonas aeruginosa et staphylococcus aureus.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