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Contribution à l'étude histologique phytochimique et antimicrobienne d'une plante aromatique et médicinale mentha pulegium L.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Benabdallah; Amina/ Universite BADJI / Boudelaa, M/ </w:t>
            </w:r>
          </w:p>
        </w:tc>
      </w:tr>
      <w:tr>
        <w:trPr>
          <w:trHeight w:val="567"/>
        </w:trPr>
        <w:tc>
          <w:tcPr>
            <w:tcW w:type="dxa" w:w="3000"/>
          </w:tcPr>
          <w:p>
            <w:r>
              <w:t>Nombre de Pages</w:t>
            </w:r>
          </w:p>
        </w:tc>
        <w:tc>
          <w:tcPr>
            <w:tcW w:type="dxa" w:w="7000"/>
          </w:tcPr>
          <w:p>
            <w:r>
              <w:t>69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mentha pulegium/ action antibactèrienne/ </w:t>
            </w:r>
          </w:p>
        </w:tc>
      </w:tr>
    </w:tbl>
    <w:p>
      <w:pPr>
        <w:pStyle w:val="Heading3"/>
      </w:pPr>
      <w:r>
        <w:t>Résumé :</w:t>
      </w:r>
    </w:p>
    <w:p>
      <w:r>
        <w:t xml:space="preserve">Des échantillons de menrha pulegrum ont été collectés dans le parc national d'el kala. l'identification par cpg de son huile essentielle extraite par hydrodistillation montre la composition suivante  pulégone 49,79 % néomenthol 16,5 % menthone 12,89 % et isomenthone  9,94 % ces composés majoritaires sont accompagnés d'autres constituants à des teneurs moindres : b-pinène 1,26 %, limonène 1,72 % menthol 1,35 % germacrène d 1,02 % et pipéritone 1,00 %. </w:t>
        <w:br/>
        <w:br/>
        <w:t xml:space="preserve">d'autre part, les tests de l'activité antibactérienne en milieu solide à différentes concentrations de cette huile he 100 %, 50 et 25 % démontrent une forte action antibactérienne, mème à faibles doses, vis à vis des 4 souches nosocomiales saphylococcus eptdermidis, klebsiella oxytoca, escherichia coli et serratia marcescens  souches reconnues multirésistantes aux antibiotiques issues de malades souffrant d'infections urinaires. les diamètres mesurés pour les différentes dilutions de l'huile de menthe pouliot sont relativement proches à celle brute pour sraphylococcus epidermidis et klebsiella oxytoca à l'exception d'eschericha coli où le diamètre d'inhibition sera réduit de moitié après dilution et serratia marcescens où le résultat est meilleur en fonction des dilutions.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