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des écorces d’eucalyptus comme sorbant non conventionnel et àfaible coût pour l’enlèvement du vert de malachite à partir de solutions  aqueuses : Effet des irradiations ultrasonores de haute fréquence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Boutemedjet; Siham/ Hamdaoui, Oualid/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vert de malachite/ ecorces eucalyptus/ </w:t>
            </w:r>
          </w:p>
        </w:tc>
      </w:tr>
    </w:tbl>
    <w:p>
      <w:pPr>
        <w:pStyle w:val="Heading3"/>
      </w:pPr>
      <w:r>
        <w:t>Résumé :</w:t>
      </w:r>
    </w:p>
    <w:p>
      <w:r>
        <w:t>Dans cette étude, les écorces d’eucalyptus, un déchet forestier, a été évalué pour</w:t>
        <w:br/>
        <w:br/>
        <w:t>son aptitude à l’enlèvement du vert de malachite, un colorant cationique, à partir de</w:t>
        <w:br/>
        <w:br/>
        <w:t>solution aqueuses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