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Détection et classification de la voix pathologique par approche hybride dans le traitement du signal de la parole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Amara; Fethi/ Fezari, Mohamed/ Université Badji Mokhtar/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qualité de la voix/ voix pathologique/ fonction de similarité/ </w:t>
            </w:r>
          </w:p>
        </w:tc>
      </w:tr>
    </w:tbl>
    <w:p>
      <w:pPr>
        <w:pStyle w:val="Heading3"/>
      </w:pPr>
      <w:r>
        <w:t>Résumé :</w:t>
      </w:r>
    </w:p>
    <w:p>
      <w:r>
        <w:t>L'analyse du signal de la parole est à la base de beaucoup d'applications. Cette thèse s'inscritdans le cadre des travaux de recherche qui ont pour objectif le développement d'un système de discrimination entre la voix normale et la voix pathologique à partir de ce signal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