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Microstructural Evolution in an AlSiMg Alloy Subjected to Severe Plastic Deformation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Loucif; Aicha/ Université Badji Mokhtar/ Chemam,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deformation plastique sévère/ essais de traction/ les alliages AlMgSi/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vise à révéler l'évolution de la microstructure et le comportement mécanique</w:t>
        <w:br/>
        <w:br/>
        <w:t>d'un alliage d’aluminium commercial Al-0.6% Mg-0.4% Si soumis à une déformation plastique</w:t>
        <w:br/>
        <w:br/>
        <w:t>sévère. La déformation plastique a été réalisée à l'aide d’une torsion sous haute pression (HPT)</w:t>
        <w:br/>
        <w:br/>
        <w:t>effectuée sous une pression de 6.0 GPa. Avant la déformation, les disques ont subi un</w:t>
        <w:br/>
        <w:br/>
        <w:t>traitement d’homogénéisation à 813 K pendant 2h suivis d’un vieillissement pendant une courte</w:t>
        <w:br/>
        <w:br/>
        <w:t>durée de 5 minutes à des température de 473 K et 523 K. Les disques après mise en solution et</w:t>
        <w:br/>
        <w:br/>
        <w:t>vieillis ont subi jusqu’à 20 tours de torsion. L’évolution des microstructures, des microtextures</w:t>
        <w:br/>
        <w:br/>
        <w:t>ainsi que des propriétés mécaniques des disques dans ces trois conditions a été suivie par le</w:t>
        <w:br/>
        <w:br/>
        <w:t>biais d’une analyse par diffraction des électrons rétrodiffusés (EBSD), d’essais microdureté et de</w:t>
        <w:br/>
        <w:br/>
        <w:t>traction. Un affinement prononcé des grains est obtenue après seulement une tour de torsion.</w:t>
        <w:br/>
        <w:br/>
        <w:t>La taille moyenne atteint environ 250 nm après 20 tours ce qui traduit par une augmentation de</w:t>
        <w:br/>
        <w:br/>
        <w:t>la dureté qui tend à saturer déformations équivalentes de l’ordre de 100. La fraction de joints de</w:t>
        <w:br/>
        <w:br/>
        <w:t>grains à grande angles de désorientation augmente avec la déformation. Une corrélation entre</w:t>
        <w:br/>
        <w:br/>
        <w:t>l’évolution de la dureté et la taille des grains semble obéir à la loi conventionnelle de Hall-Petch</w:t>
        <w:br/>
        <w:br/>
        <w:t>pour les tailles des grains relativement importantes mais dévie sensiblement lorsque cette taille</w:t>
        <w:br/>
        <w:br/>
        <w:t>devient inférieur à 500 nm. Cette déviation a été expliquée par le fait que la loi de Hall-Petch</w:t>
        <w:br/>
        <w:br/>
        <w:t>semble ne plus s’appliquer à cause du mouvement des dislocations extrinsèques aux joints de</w:t>
        <w:br/>
        <w:br/>
        <w:t>grains en état de non équilibre thermodynamique. Les résultats des tests de traction, menées à</w:t>
        <w:br/>
        <w:br/>
        <w:t>la température de 813 K avec une vitesse de déformation initiale de 1,0 × 10-3 s-1, ne montrent</w:t>
        <w:br/>
        <w:br/>
        <w:t>aucun changement significatif en terme d'élongation maximale et pour la déformation des</w:t>
        <w:br/>
        <w:br/>
        <w:t>échantillons mis en solution et recuits à 473 K. Le vieillissement à 523 K conduit à une</w:t>
        <w:br/>
        <w:br/>
        <w:t>augmentation de la ductilité quel que soit le nombre de tours et l'allongement maximal de</w:t>
        <w:br/>
        <w:br/>
        <w:t>230% a été enregistré après 20 tours. Une analyse semi-quantitative des microtextures, obtenues</w:t>
        <w:br/>
        <w:br/>
        <w:t>à l'aide de l’EBSD et fondée sur le calcul de la fonction de distribution des orientations (FDO)</w:t>
        <w:br/>
        <w:br/>
        <w:t>révèle la présence des composantes de texture de torsion mentionnées dans la littérature pour</w:t>
        <w:br/>
        <w:br/>
        <w:t>les matériaux c.f.c. En particulier, la composante C {001} &lt;110&gt; est majoritaire. Par ailleurs,</w:t>
        <w:br/>
        <w:br/>
        <w:t>aucun changement significatif de l’acuité de la texture a été observé lorsque le nombre de tours</w:t>
        <w:br/>
        <w:br/>
        <w:t>augmente.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