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Qualité des produits dérivés des abeilles domestiques locales hymenoptera apidae caractérisation chimique valorisationbiologique et thérapeutique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 Ahmed Sabri/ Daas, Tarek/ Université Badji Mokhtar/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apis mellifera/ gelée royale/ activités biologiques/ </w:t>
            </w:r>
          </w:p>
        </w:tc>
      </w:tr>
    </w:tbl>
    <w:p>
      <w:pPr>
        <w:pStyle w:val="Heading3"/>
      </w:pPr>
      <w:r>
        <w:t>Résumé :</w:t>
      </w:r>
    </w:p>
    <w:p>
      <w:r>
        <w:t xml:space="preserve">Les abeilles domestiques Apis mellifera (Hymenoptera: Apidae) sont importantes et contribuent grandement aux domaines agronomique, écologique, économique et thérapeutique. Elles produisent une large gamme de produits naturels dont la  ropolis et la gelée royale riches en molécules bioactives. L’objectif de cette étude est de valoriser la propolis et la gelée royale, des deux sous-espèces d’abeilles autochtones Apis mellifera intermissa et Apis mellifera sahariensis dans trois stations de fécondation contrôlée des reines d’abeilles en Algérie (Annaba, Médéa et Ghardaïa), en se basant sur la caractérisation et la détermination des activités biologiques et thérapeutiques de ces produits afin de renforcer la mise en place de conservatoires d’abeilles pour la protection du cheptel apicole local.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