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Synthése,Structure et évaluation biologique des cyclosulfamides modifies : derives d'aminoacides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Bouleghlem; Nawel/ Université Badji Mokhtar/ Aichaoui, H/ </w:t>
            </w:r>
          </w:p>
        </w:tc>
      </w:tr>
      <w:tr>
        <w:trPr>
          <w:trHeight w:val="567"/>
        </w:trPr>
        <w:tc>
          <w:tcPr>
            <w:tcW w:type="dxa" w:w="3000"/>
          </w:tcPr>
          <w:p>
            <w:r>
              <w:t>Nombre de Pages</w:t>
            </w:r>
          </w:p>
        </w:tc>
        <w:tc>
          <w:tcPr>
            <w:tcW w:type="dxa" w:w="7000"/>
          </w:tcPr>
          <w:p>
            <w:r>
              <w:t>107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isocyanate de chlorosulfonyle/ réaction de mitsunobu/ carboxylsulfamides chloroéthylés/ </w:t>
            </w:r>
          </w:p>
        </w:tc>
      </w:tr>
    </w:tbl>
    <w:p>
      <w:pPr>
        <w:pStyle w:val="Heading3"/>
      </w:pPr>
      <w:r>
        <w:t>Résumé :</w:t>
      </w:r>
    </w:p>
    <w:p>
      <w:r>
        <w:t>Au cours de ce travail nous avons décrit la synthése de cyclosulfamides inédits. Leur préparation s' est basée sur la réactivité de l' isacyanate de chlorosulfanyle ( I C S ) et d' une réaction d' alferylation specifique comme sous le nom de la réaction de Mitsunabu. Des cyclasulfamides analogues décrits dans la litterature des proprietés biologiques multiples.                 Certains de nos produits ont subit des tests bacteriostatiques.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