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Contreution a l'etude des bilans radiatif et energetique en  zone presaharienne du sud ouest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Abidi; Rachid/ L'université De Alger/ Vignes, D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géomorphologiques/ bioclimatiques/ ressources végétales/ </w:t>
            </w:r>
          </w:p>
        </w:tc>
      </w:tr>
    </w:tbl>
    <w:p>
      <w:pPr>
        <w:pStyle w:val="Heading3"/>
      </w:pPr>
      <w:r>
        <w:t>Résumé :</w:t>
      </w:r>
    </w:p>
    <w:p>
      <w:r>
        <w:t>Les zones arides et présahariennes  sont caractérisées par des conditions ciimatiques particulières, notamment celles relatives à l'excés de chaleur  de sécheresse et de vent  les êtres vivants surtout les végétaux  subissent continuellement ces fluctuations climatiques naturelles  insistait sur le rôle important des radiations solaires et atmosphériques dans la biologie des plantes et des animaux et particulièrement dans le comportement de l'homme. des études sur l'inventaire des ressources végétales en zone aride algérienne ont permis de décrire le tapis végétal et les relations avec les conditions de milieu édaphiques pouget, géomorphologiques ou bioclimatiques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