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salinite sur les mecanismes morpho physiologiques biochimiques et la balance ionique chez le ble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Acila; Ismail/ Université Badji Mokhtar/ Halilat,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proline/ salinité/ sucres solubles/ rendement/ tolérance/ sensibilité/ chlorophyllc/ balance ionique / </w:t>
            </w:r>
          </w:p>
        </w:tc>
      </w:tr>
    </w:tbl>
    <w:p>
      <w:pPr>
        <w:pStyle w:val="Heading3"/>
      </w:pPr>
      <w:r>
        <w:t>Résumé :</w:t>
      </w:r>
    </w:p>
    <w:p>
      <w:r>
        <w:t xml:space="preserve">Dans le but de sélectionner les espèces vegetales montrant une bonne resistance aux stress abiotiques, cette étude vise a mieux connaître les mécanismes de tolérance à la salinité de blé dur (triticum durum desl), ce travail a porté sur un essai conduit sous serre sur deux génotynes wahia et mexicali qui ont été soumis à quatre doses croissantes des tests en vue d'élucider les mécanismes d'adaptation au siress salin ont été cffectués sur les plantes desdeux génotypes et qui ont touché les aspects phénologiques. morpho-physiologiques, biochimiques et agronomiques comme critères de sélection de tolérance à la salinité ct les principaux paramètres estimés sont  morphologiques : hauteur de la plante, surface foliaire, jongucur de la racine principale ct le nombre des talles par plante. physiologiques: teneur relative en eau r.w.c taux de déperdition d'eau r.w.l biomasse fraiche mf ct biomasse sèche  rapport de poids sec parties aériennes racine ct teneur en chlorophyllu biochimicues  teneur ioniques  sélectivité, tencur en proline et teneur en sucres solubles. axronomieues : nombre d'épis/plante, nombre d'épillets nombre de graines/éni et poids de 1000 grains. les résultats obtenues, montrent que les fortes concentrations en chlorure de sodium avaient un effet dépressif sur la majorité des paramètres étudiés a montré une certaine tolérance au stress, que le cultivar waïtta qui paraît plus sensible à la salinité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