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Réactivité selectivités et mécanismes dans les couplages appliqués catalyses par des complexes de palladium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Aribi zouioueche; Louisa/ Universite De Paris-Sud/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alcool allylique/ substi tutionallylique / </w:t>
            </w:r>
          </w:p>
        </w:tc>
      </w:tr>
    </w:tbl>
    <w:p>
      <w:pPr>
        <w:pStyle w:val="Heading3"/>
      </w:pPr>
      <w:r>
        <w:t>Résumé :</w:t>
      </w:r>
    </w:p>
    <w:p>
      <w:r>
        <w:t>Dans la premiere partie de ce travail sont examinés divers aspects de la sélectivité dans réaction de dérive allliques catalysées par les complexes de palladium, en relation avec leur mécanisme lastérosélectivité dans la décarboxylation des acétat allique, l'énantio -et la régiosélectivité dans les couplages entre dérivés allyliqueset organozinciques et organoaluminiques.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