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physico-chimique et réactivité des complèxes de transfert de charge entre les imines substituées et les P-benzouino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daoui; Mohamed/ Université Badji Mokhtar/ Ouchfoun,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co-chimique/ transfert de charg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