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des systèmes dynamiques linéaires et non linéaires par la stratégie prédictive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Saidi; Mohamed Larbi/ Abbassi, H. A./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loi de commande/ exemple illustratif/ prédicteur optimal/ </w:t>
            </w:r>
          </w:p>
        </w:tc>
      </w:tr>
    </w:tbl>
    <w:p>
      <w:pPr>
        <w:pStyle w:val="Heading3"/>
      </w:pPr>
      <w:r>
        <w:t>Résumé :</w:t>
      </w:r>
    </w:p>
    <w:p>
      <w:r>
        <w:t>La notion de prédictionse voit de plus importante dans la commande des systèmes automatiques, les décisions à prendre selon un comportement futur prédit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