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informatisée d'une serre horticole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Saifia; Donia/ Abbassi, Hadj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conduite climatique/ l'intelligence articicielle/ la logique floue/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la production végétal sous serres est d'optimiser les revenus financiers des agriculteurs; Ceci est réalisé en trouvant un juste équilibre entre l'amélioration de la qalité et de la quantité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