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gestion informatisée d'une serre horticole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Saifia; Donia/ Abbassi, Hadj Ahmed/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conduite climatique/ l'intelligence articicielle/ la logique floue/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principal de la production végétal sous serres est d'optimiser les revenus financiers des agriculteurs; Ceci est réalisé en trouvant un juste équilibre entre l'amélioration de la qalité et de la quantité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