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d’une machine frigorifique utilisant un cycle hybride à compression éjection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Khadraoui; Rachedi/ Université Badji Mokhtar/ Boumaraf, Latra/ </w:t>
            </w:r>
          </w:p>
        </w:tc>
      </w:tr>
      <w:tr>
        <w:trPr>
          <w:trHeight w:val="567"/>
        </w:trPr>
        <w:tc>
          <w:tcPr>
            <w:tcW w:type="dxa" w:w="3000"/>
          </w:tcPr>
          <w:p>
            <w:r>
              <w:t>Nombre de Pages</w:t>
            </w:r>
          </w:p>
        </w:tc>
        <w:tc>
          <w:tcPr>
            <w:tcW w:type="dxa" w:w="7000"/>
          </w:tcPr>
          <w:p>
            <w:r>
              <w:t>213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cycle frigorifique/ système à double évaporateur/ échangeur de chaleur interne/ </w:t>
            </w:r>
          </w:p>
        </w:tc>
      </w:tr>
    </w:tbl>
    <w:p>
      <w:pPr>
        <w:pStyle w:val="Heading3"/>
      </w:pPr>
      <w:r>
        <w:t>Résumé :</w:t>
      </w:r>
    </w:p>
    <w:p>
      <w:r>
        <w:t xml:space="preserve">L'utilisation des installations frigorifiques à compression mécanique multi-températures ou multi-évaporateurs est très courante, surtout là où le refroidissement indépendant de deux ou trois compartiments dans une seule unité est requis tel que les unités de transports frigorifiques, les nouveaux réfrigérateurs-congélateurs domestiques, les véhicules électriques, etc . Dans le but d’améliorer l’efficacité énergétique du système frigorifique conventionnel à deux évaporateurs, un éjecteur est utilisé comme détendeur afin de récupérer une partie de l’énergie de détente isenthalpique pour augmenter la pression d’aspiration du compresseur et diminuer ainsi le travail mécanique de compression.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