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pretraitement d'electrocoagulation d'eaux residuaires d'une laiterie industrielle (mode dynamique)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Aitbara; Adel / Hazourli, Sabir/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eaux résiduaires/ electrocoagulation/ laiterie/ </w:t>
            </w:r>
          </w:p>
        </w:tc>
      </w:tr>
    </w:tbl>
    <w:p>
      <w:pPr>
        <w:pStyle w:val="Heading3"/>
      </w:pPr>
      <w:r>
        <w:t>Résumé :</w:t>
      </w:r>
    </w:p>
    <w:p>
      <w:r>
        <w:t>La caractérisation physico -chimique et microbiologique des eaux résiduaires d'une laiterie industiellelocale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