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mplémentation en temps réel d'algorithmes dédiés au contrôle du mouvement d'un système multiax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oune; Oussama/ Benouaret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ural networks/ real-time/ fuzzy contro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dvancements in technology and the growing demand for high precision and fast systems have made parallel robots          ncreasingly relevant in today's industrial and manufacturing processes. Despite that they provide a smaller working space when compared to other robots, parallel robots present a dependable and flexible solution for applications that demand  ccuracy, stability, and high-speed execution, making them a crucial tool in modern industries and research. On the other hand, the ball-on-plate systems continue to be important in the field of control systems research and education due to their simplicity, accessibility, and ability to provide a platform for testing and evaluating control algorithms. Therefore, a 3-Degree of Freedom (DOF) parallel robot is used to control a ball on its end-effecto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