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lémentation en temps réel d'algorithmes dédiés au contrôle du mouvement d'un système multiax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oune; Oussama/ Benouaret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al networks/ real-time/ fuzzy contro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dvancements in technology and the growing demand for high precision and fast systems have made parallel robots          ncreasingly relevant in today's industrial and manufacturing processes. Despite that they provide a smaller working space when compared to other robots, parallel robots present a dependable and flexible solution for applications that demand  ccuracy, stability, and high-speed execution, making them a crucial tool in modern industries and research. On the other hand, the ball-on-plate systems continue to be important in the field of control systems research and education due to their simplicity, accessibility, and ability to provide a platform for testing and evaluating control algorithms. Therefore, a 3-Degree of Freedom (DOF) parallel robot is used to control a ball on its end-effecto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