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Sythse diastereoselective des n n sulfonyl bis oxazolidines derives d'aminoacides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Attoui Yahia; Hassina/ Unversite badji mokhtar/ Regainia, 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chlorure de sulfuryle/ l aminacides / </w:t>
            </w:r>
          </w:p>
        </w:tc>
      </w:tr>
    </w:tbl>
    <w:p>
      <w:pPr>
        <w:pStyle w:val="Heading3"/>
      </w:pPr>
      <w:r>
        <w:t>Résumé :</w:t>
      </w:r>
    </w:p>
    <w:p>
      <w:r>
        <w:t>Le  but de ce travail étant la prréparation d'une nouvelle série de composés oxazolidiniques qui peuvent servir de précureurs pour accéderades substances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