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composé CuInS2 de la famille des chalcopyrites Cu-III-VI2 pour la conversion photovoltaique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Rezaiki; Wassila/ Amara, Abdelaziz/ Université Badji Mokhtar/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semi conducteurs/ élaboration/ CuInS2/ </w:t>
            </w:r>
          </w:p>
        </w:tc>
      </w:tr>
    </w:tbl>
    <w:p>
      <w:pPr>
        <w:pStyle w:val="Heading3"/>
      </w:pPr>
      <w:r>
        <w:t>Résumé :</w:t>
      </w:r>
    </w:p>
    <w:p>
      <w:r>
        <w:t>Le travail présenté consiste en l'élaboration du matériau de la famille chalcopyrite CuInS2,sous différentes formes, dans le but de l'utiliser comme couche absobante dans le domaine de la fabrication des cellules solaires.On sait ,maintenant , que le rendement d'une cellule photovoltaique dépend du gap, du coefficient d'absorption, la structure, la composition chimique, le type de conduction et du mode de préparation de la couche absorbante.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