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propriétés physiques d'alliages magnétocaloriques de type heusler Ni-Mn-X (X+In,Sn)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Dadda; Karima/ Université Badji Mokhtar/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Alliages heusler Ni-Mn-X/ tructure/ </w:t>
            </w:r>
          </w:p>
        </w:tc>
      </w:tr>
    </w:tbl>
    <w:p>
      <w:pPr>
        <w:pStyle w:val="Heading3"/>
      </w:pPr>
      <w:r>
        <w:t>Résumé :</w:t>
      </w:r>
    </w:p>
    <w:p>
      <w:r>
        <w:t>Des rubans métalliques type heusler de compositions nominales Ni50Mn50-y(Sn, In) y (y=5, 10, 15 et 20 at.%)ont été élaborés par melt-spinning à partir de lingots préparés par arc melting en utilisant des élément purs de Ni, Mn, Sn, In et Fe.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