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Communication homme machine par traitement de parole et image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Abadi; Wassila/ Hamdi,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communication homme-machine/ activation vocale/ voyelles/ </w:t>
            </w:r>
          </w:p>
        </w:tc>
      </w:tr>
    </w:tbl>
    <w:p>
      <w:pPr>
        <w:pStyle w:val="Heading3"/>
      </w:pPr>
      <w:r>
        <w:t>Résumé :</w:t>
      </w:r>
    </w:p>
    <w:p>
      <w:r>
        <w:t>La plupart des applications de communication homme machine (CHM) sont basées sur une interface graphique, une souris et un clavier. dans notre travail, nouns avons opté par la commande vocale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