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agnostic de la stabilité d'anciennes exploitations souterraines et utilisation du remblayage comme un suport des terrains adjacents :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rbati; Nour Rahouadja/ Université Badji Mokhtar/ Larbi, Gad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bilité/ géomécanique/ mine souterrain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