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agnostic de la stabilité d'anciennes exploitations souterraines et utilisation du remblayage comme un suport des terrains adjacents :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erbati; Nour Rahouadja/ Université Badji Mokhtar/ Larbi, Gad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abilité/ géomécanique/ mine souterrain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