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sécurité et la vie privée dans l'agriculture industrielle intelligente et durable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Friha; Othmane/ Université Badji Mokhtar/ Ahmim, Marwa/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sécurité/ confdentialité/ agriculture intelligente/ </w:t>
            </w:r>
          </w:p>
        </w:tc>
      </w:tr>
    </w:tbl>
    <w:p>
      <w:pPr>
        <w:pStyle w:val="Heading3"/>
      </w:pPr>
      <w:r>
        <w:t>Résumé :</w:t>
      </w:r>
    </w:p>
    <w:p>
      <w:r>
        <w:t>Le terme ”agriculture intelligente” fait référence à l’utilisation de technologies telles que l’IoT, les dispositifs de suivi, la robotique et l’IA dans les opérations agricoles. L’objectif final est d’améliorer la qualité des rendements tout en optimisant la main-d’oeuvre associée. Les systèmes intelligents et durables conçus pour l’agriculture sont devenus un élément essentiel des pratiques agricoles modernes. Avec l’émergence de technologies de pointe, les agriculteurs peuvent désormais surveiller leurs cultures et leur bétail en temps réel, analyser les données pour améliorer leur production et réduire l’impact environnemental de leurs opérations.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