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Action des decharges electriquessur des films de P-E-B-D et de kapton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Gadoum; Akli/ Université Badji Mokhtar/ Bendaoud, M./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decharges electriques/ films P-E-B-D/ films/ </w:t>
            </w:r>
          </w:p>
        </w:tc>
      </w:tr>
    </w:tbl>
    <w:p>
      <w:pPr>
        <w:pStyle w:val="Heading3"/>
      </w:pPr>
      <w:r>
        <w:t>Résumé :</w:t>
      </w:r>
    </w:p>
    <w:p>
      <w:r>
        <w:t>les mésures de résistivité de surface, d'angle de contact, et depertes diélectriques nous ont permis de suivre l'évolution de la dégradation du matériau avec la durée du traitement, et de déterminer le temps à parttir duquel elle ateint le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