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Intervention de la geodesie classique et perspective de la geodesie spatiale dans les mesures des glissements de terrain dans la ville de constantine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Saihia; Abdallah/ Boukhemis, Kaddour/ Université Badji Mokhtar/ </w:t>
            </w:r>
          </w:p>
        </w:tc>
      </w:tr>
      <w:tr>
        <w:trPr>
          <w:trHeight w:val="567"/>
        </w:trPr>
        <w:tc>
          <w:tcPr>
            <w:tcW w:type="dxa" w:w="3000"/>
          </w:tcPr>
          <w:p>
            <w:r>
              <w:t>Nombre de Pages</w:t>
            </w:r>
          </w:p>
        </w:tc>
        <w:tc>
          <w:tcPr>
            <w:tcW w:type="dxa" w:w="7000"/>
          </w:tcPr>
          <w:p>
            <w:r>
              <w:t>147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constantine/ perspective/ geodesie classique / geodesie spatiale / </w:t>
            </w:r>
          </w:p>
        </w:tc>
      </w:tr>
    </w:tbl>
    <w:p>
      <w:pPr>
        <w:pStyle w:val="Heading3"/>
      </w:pPr>
      <w:r>
        <w:t>Résumé :</w:t>
      </w:r>
    </w:p>
    <w:p>
      <w:r>
        <w:t>L'objet d'étude du présent travail est l'étude du glissement de terrain qui représente l'un des six types de catastrophes naturelles (éruption volcanique, cyclone, séisme, sécheresse, glissement de terrain, inondation).</w:t>
        <w:br/>
        <w:br/>
        <w:t>le terme " catastrophe " exprime un évènement brutal, d'origine naturelle ou humaine, ayant la mort et la destruction à grande échelle pour conséquence. parmi les désastres les plus meurtriers du 20°" siècle, on pourrait citer le glissement de terrain qui a fait 12 000 morts en urss en 1949. (banque mondiale, cred). mais bien sûr, tous les glissements de terrain n'ont pas autant d'effets catastrophiques. en effet, le glissement de terrain est un mouvement d'une masse de terrain d'épaisseur et d'extension variable le long d'une surface de rupture. l'ampleur du mouvement, sa vitesse et le volume de matériaux mobilisé varie considérablement dans l'espace et dans le temps. aussi, un glissement de terrain pourrait affecter un versant sur quelques mètres, comme sur plusieurs dizaines de mètres voire sur la centaine de mètre.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