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ethnobotanique chimique et évaluation de l’activité antimicrobienne et antioxydante de myrtus communis L et cupressus sempervirens L dans la région de annaba et el-tarf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Benhadid; Rym/ Université Badji Mokhtar/ Hadef,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ethnobotanique/ myrtus comuunis L/ cupressus sempervirens L/ </w:t>
            </w:r>
          </w:p>
        </w:tc>
      </w:tr>
    </w:tbl>
    <w:p>
      <w:pPr>
        <w:pStyle w:val="Heading3"/>
      </w:pPr>
      <w:r>
        <w:t>Résumé :</w:t>
      </w:r>
    </w:p>
    <w:p>
      <w:r>
        <w:t>Deux plantes médicinales ont été étudiées dans notre travail, à savoir (Myrtus communis L) et (Cupressus sempervirens L), récoltées dans le nord est algérien et plus précisément les régions de Annaba et El Tarf. Ces plantes ont donné lieu à une étude ethnobotanique afin de rassembler un summum d’indications sur leur utilisation par les populations locales dans le  raitement de   différentes maladies. Les résultats obtenus constituent, une référence  qui aide à préserver le savoir-faire ancestral et à maitriser le domaine de la phytothérapie. L’extraction des huiles  essentielles a   été réalisée par hydrodistillation ,  et   les huiles ont été analysées par chromatographie en phase gazeuse couplée à la spectrométrie de masse.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